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22" w:rsidRPr="006C64CA" w:rsidRDefault="00CE1A22" w:rsidP="00CE1A22">
      <w:pPr>
        <w:rPr>
          <w:rFonts w:ascii="Arial" w:hAnsi="Arial" w:cs="Arial"/>
          <w:b/>
          <w:bCs/>
          <w:sz w:val="28"/>
        </w:rPr>
      </w:pPr>
      <w:r w:rsidRPr="006C64CA">
        <w:rPr>
          <w:rFonts w:ascii="Arial" w:hAnsi="Arial" w:cs="Arial"/>
          <w:b/>
          <w:bCs/>
          <w:sz w:val="28"/>
        </w:rPr>
        <w:t>3GPP TSG RAN WG1 Meeting #84bis</w:t>
      </w:r>
      <w:r w:rsidRPr="006C64CA">
        <w:rPr>
          <w:rFonts w:ascii="Arial" w:hAnsi="Arial" w:cs="Arial"/>
          <w:b/>
          <w:bCs/>
          <w:sz w:val="28"/>
        </w:rPr>
        <w:tab/>
      </w:r>
      <w:r w:rsidRPr="006C64CA">
        <w:rPr>
          <w:rFonts w:ascii="Arial" w:hAnsi="Arial" w:cs="Arial"/>
          <w:b/>
          <w:bCs/>
          <w:sz w:val="28"/>
        </w:rPr>
        <w:tab/>
      </w:r>
      <w:r w:rsidRPr="006C64CA">
        <w:rPr>
          <w:rFonts w:ascii="Arial" w:hAnsi="Arial" w:cs="Arial"/>
          <w:b/>
          <w:bCs/>
          <w:sz w:val="28"/>
        </w:rPr>
        <w:tab/>
      </w:r>
      <w:r w:rsidRPr="006C64CA">
        <w:rPr>
          <w:rFonts w:ascii="Arial" w:hAnsi="Arial" w:cs="Arial"/>
          <w:b/>
          <w:bCs/>
          <w:sz w:val="28"/>
        </w:rPr>
        <w:tab/>
      </w:r>
      <w:r w:rsidRPr="006C64CA">
        <w:rPr>
          <w:rFonts w:ascii="Arial" w:hAnsi="Arial" w:cs="Arial"/>
          <w:b/>
          <w:bCs/>
          <w:sz w:val="28"/>
        </w:rPr>
        <w:tab/>
        <w:t>R1-</w:t>
      </w:r>
      <w:r w:rsidR="002C245F" w:rsidRPr="006C64CA">
        <w:rPr>
          <w:rFonts w:ascii="Arial" w:hAnsi="Arial" w:cs="Arial"/>
          <w:b/>
          <w:bCs/>
          <w:sz w:val="28"/>
        </w:rPr>
        <w:t>16</w:t>
      </w:r>
      <w:r w:rsidR="002C245F">
        <w:rPr>
          <w:rFonts w:ascii="Arial" w:hAnsi="Arial" w:cs="Arial"/>
          <w:b/>
          <w:bCs/>
          <w:sz w:val="28"/>
        </w:rPr>
        <w:t>374</w:t>
      </w:r>
      <w:r w:rsidR="002C245F">
        <w:rPr>
          <w:rFonts w:ascii="Arial" w:hAnsi="Arial" w:cs="Arial"/>
          <w:b/>
          <w:bCs/>
          <w:sz w:val="28"/>
        </w:rPr>
        <w:t>6</w:t>
      </w:r>
    </w:p>
    <w:p w:rsidR="00E410EC" w:rsidRPr="006C64CA" w:rsidRDefault="00CE1A22" w:rsidP="00CE1A22">
      <w:pPr>
        <w:rPr>
          <w:rFonts w:ascii="Arial" w:hAnsi="Arial" w:cs="Arial"/>
        </w:rPr>
      </w:pPr>
      <w:r w:rsidRPr="006C64CA">
        <w:rPr>
          <w:rFonts w:ascii="Arial" w:hAnsi="Arial" w:cs="Arial"/>
          <w:b/>
          <w:bCs/>
          <w:sz w:val="28"/>
        </w:rPr>
        <w:t>Busan, Korea 11th - 15th April 2016</w:t>
      </w:r>
    </w:p>
    <w:p w:rsidR="00D733E3" w:rsidRPr="006C64CA" w:rsidRDefault="00D733E3" w:rsidP="001C26EF">
      <w:pPr>
        <w:tabs>
          <w:tab w:val="right" w:pos="10000"/>
        </w:tabs>
        <w:rPr>
          <w:rFonts w:ascii="Arial" w:hAnsi="Arial" w:cs="Arial"/>
          <w:b/>
          <w:sz w:val="24"/>
          <w:szCs w:val="24"/>
        </w:rPr>
      </w:pPr>
    </w:p>
    <w:p w:rsidR="007235F1" w:rsidRPr="006C64CA" w:rsidRDefault="007235F1" w:rsidP="001C26EF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Title: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LS on V2X multicarrier configuration</w:t>
      </w:r>
    </w:p>
    <w:p w:rsidR="000509BF" w:rsidRPr="006C64CA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CE1A22" w:rsidRPr="006C64CA">
        <w:rPr>
          <w:rFonts w:ascii="Arial" w:hAnsi="Arial" w:cs="Arial"/>
        </w:rPr>
        <w:t>-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Rel-14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E03CDA" w:rsidRPr="006C64CA">
        <w:rPr>
          <w:rFonts w:ascii="Arial" w:hAnsi="Arial" w:cs="Arial"/>
          <w:bCs/>
        </w:rPr>
        <w:t>LTE_SL_V2V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2C245F">
        <w:rPr>
          <w:rFonts w:ascii="Arial" w:hAnsi="Arial" w:cs="Arial"/>
          <w:bCs/>
        </w:rPr>
        <w:t xml:space="preserve">RAN WG1, </w:t>
      </w:r>
      <w:r w:rsidR="00CE1A22" w:rsidRPr="006C64CA">
        <w:rPr>
          <w:rFonts w:ascii="Arial" w:hAnsi="Arial" w:cs="Arial"/>
          <w:bCs/>
        </w:rPr>
        <w:t>Ericsson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CA72D1" w:rsidRPr="006C64CA">
        <w:rPr>
          <w:rFonts w:ascii="Arial" w:hAnsi="Arial" w:cs="Arial"/>
          <w:bCs/>
        </w:rPr>
        <w:t>RAN WG2</w:t>
      </w:r>
      <w:r w:rsidR="00CE1A22" w:rsidRPr="006C64CA">
        <w:rPr>
          <w:rFonts w:ascii="Arial" w:hAnsi="Arial" w:cs="Arial"/>
          <w:bCs/>
        </w:rPr>
        <w:t>, WG4</w:t>
      </w:r>
    </w:p>
    <w:p w:rsidR="00E13B28" w:rsidRPr="006C64CA" w:rsidRDefault="00AC21C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C64CA">
        <w:rPr>
          <w:rFonts w:ascii="Arial" w:hAnsi="Arial" w:cs="Arial"/>
          <w:b/>
        </w:rPr>
        <w:t>Cc</w:t>
      </w:r>
      <w:r w:rsidR="00E13B28" w:rsidRPr="006C64CA">
        <w:rPr>
          <w:rFonts w:ascii="Arial" w:hAnsi="Arial" w:cs="Arial"/>
          <w:b/>
        </w:rPr>
        <w:t>:</w:t>
      </w:r>
      <w:r w:rsidR="0020667C" w:rsidRPr="006C64CA">
        <w:rPr>
          <w:rFonts w:ascii="Arial" w:hAnsi="Arial" w:cs="Arial"/>
          <w:bCs/>
          <w:lang w:val="en-US" w:eastAsia="zh-CN"/>
        </w:rPr>
        <w:tab/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6C64CA" w:rsidRDefault="007235F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r w:rsidR="00CE1A22" w:rsidRPr="006C64CA">
        <w:rPr>
          <w:rFonts w:cs="Arial"/>
          <w:b w:val="0"/>
          <w:bCs/>
        </w:rPr>
        <w:t>Stefano Sorrentino</w:t>
      </w:r>
    </w:p>
    <w:p w:rsidR="007235F1" w:rsidRPr="006C64CA" w:rsidRDefault="007235F1" w:rsidP="00D2526F">
      <w:pPr>
        <w:pStyle w:val="Heading4"/>
        <w:tabs>
          <w:tab w:val="left" w:pos="2268"/>
        </w:tabs>
        <w:ind w:left="567"/>
        <w:rPr>
          <w:rFonts w:cs="Arial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CE1A22" w:rsidRPr="006C64CA">
        <w:rPr>
          <w:rFonts w:cs="Arial"/>
          <w:b w:val="0"/>
        </w:rPr>
        <w:t>stefano.sorrentino@ericsson.com</w:t>
      </w:r>
    </w:p>
    <w:p w:rsidR="00B65654" w:rsidRPr="006C64CA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6C64CA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Attachments</w:t>
      </w:r>
      <w:r w:rsidR="0039251B" w:rsidRPr="006C64CA">
        <w:rPr>
          <w:rFonts w:ascii="Arial" w:hAnsi="Arial" w:cs="Arial"/>
          <w:b/>
        </w:rPr>
        <w:t>:</w:t>
      </w:r>
      <w:r w:rsidR="0097625E" w:rsidRPr="006C64CA">
        <w:rPr>
          <w:rFonts w:ascii="Arial" w:hAnsi="Arial" w:cs="Arial"/>
          <w:b/>
        </w:rPr>
        <w:t xml:space="preserve"> </w:t>
      </w:r>
      <w:r w:rsidR="0097625E" w:rsidRPr="006C64CA">
        <w:rPr>
          <w:rFonts w:ascii="Arial" w:hAnsi="Arial" w:cs="Arial"/>
          <w:b/>
        </w:rPr>
        <w:tab/>
      </w:r>
    </w:p>
    <w:p w:rsidR="007235F1" w:rsidRPr="006C64CA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7235F1" w:rsidRPr="006C64CA" w:rsidRDefault="007235F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D21DE7" w:rsidRPr="006C64CA" w:rsidRDefault="00E03CDA" w:rsidP="00324980">
      <w:p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Spectrum regulatory bodies are in the process of allocating multiple channels for V2V operation in the 5.9GHz and 700MHz bands. Both FCC and ETSI</w:t>
      </w:r>
      <w:r w:rsidR="00D21DE7" w:rsidRPr="006C64CA">
        <w:rPr>
          <w:rFonts w:ascii="Arial" w:hAnsi="Arial" w:cs="Arial"/>
          <w:iCs/>
          <w:lang w:val="en-US" w:eastAsia="zh-CN"/>
        </w:rPr>
        <w:t xml:space="preserve"> [</w:t>
      </w:r>
      <w:r w:rsidR="006C64CA" w:rsidRPr="006C64CA">
        <w:rPr>
          <w:rFonts w:ascii="Arial" w:hAnsi="Arial" w:cs="Arial"/>
          <w:iCs/>
          <w:lang w:val="en-US" w:eastAsia="zh-CN"/>
        </w:rPr>
        <w:t>1</w:t>
      </w:r>
      <w:r w:rsidR="00D21DE7" w:rsidRPr="006C64CA">
        <w:rPr>
          <w:rFonts w:ascii="Arial" w:hAnsi="Arial" w:cs="Arial"/>
          <w:iCs/>
          <w:lang w:val="en-US" w:eastAsia="zh-CN"/>
        </w:rPr>
        <w:t>]</w:t>
      </w:r>
      <w:r w:rsidRPr="006C64CA">
        <w:rPr>
          <w:rFonts w:ascii="Arial" w:hAnsi="Arial" w:cs="Arial"/>
          <w:iCs/>
          <w:lang w:val="en-US" w:eastAsia="zh-CN"/>
        </w:rPr>
        <w:t xml:space="preserve">, for example, are currently considering </w:t>
      </w:r>
    </w:p>
    <w:p w:rsidR="00D21DE7" w:rsidRPr="006C64CA" w:rsidRDefault="00E03CDA" w:rsidP="00D21DE7">
      <w:pPr>
        <w:numPr>
          <w:ilvl w:val="0"/>
          <w:numId w:val="9"/>
        </w:num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3x10MHz chann</w:t>
      </w:r>
      <w:r w:rsidR="00D21DE7" w:rsidRPr="006C64CA">
        <w:rPr>
          <w:rFonts w:ascii="Arial" w:hAnsi="Arial" w:cs="Arial"/>
          <w:iCs/>
          <w:lang w:val="en-US" w:eastAsia="zh-CN"/>
        </w:rPr>
        <w:t>els for ITS safety V2V services;</w:t>
      </w:r>
    </w:p>
    <w:p w:rsidR="00D21DE7" w:rsidRPr="006C64CA" w:rsidRDefault="00E03CDA" w:rsidP="00D21DE7">
      <w:pPr>
        <w:numPr>
          <w:ilvl w:val="0"/>
          <w:numId w:val="9"/>
        </w:num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 xml:space="preserve">2x10MHz channels for non-safety ITS services. </w:t>
      </w:r>
    </w:p>
    <w:p w:rsidR="00D21DE7" w:rsidRPr="006C64CA" w:rsidRDefault="00D21DE7" w:rsidP="00D21DE7">
      <w:pPr>
        <w:numPr>
          <w:ilvl w:val="0"/>
          <w:numId w:val="9"/>
        </w:num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2x10MHz channels reserved for future use.</w:t>
      </w:r>
    </w:p>
    <w:p w:rsidR="00D21DE7" w:rsidRPr="006C64CA" w:rsidRDefault="00D21DE7" w:rsidP="00D21DE7">
      <w:pPr>
        <w:jc w:val="both"/>
        <w:rPr>
          <w:rFonts w:ascii="Arial" w:hAnsi="Arial" w:cs="Arial"/>
          <w:iCs/>
          <w:lang w:val="en-US" w:eastAsia="zh-CN"/>
        </w:rPr>
      </w:pPr>
    </w:p>
    <w:p w:rsidR="00E03CDA" w:rsidRPr="006C64CA" w:rsidRDefault="00D21DE7" w:rsidP="00D21DE7">
      <w:pPr>
        <w:jc w:val="both"/>
        <w:rPr>
          <w:rFonts w:ascii="Arial" w:hAnsi="Arial" w:cs="Arial"/>
          <w:iCs/>
          <w:lang w:val="en-US" w:eastAsia="zh-CN"/>
        </w:rPr>
      </w:pPr>
      <w:r w:rsidRPr="006C64CA">
        <w:rPr>
          <w:rFonts w:ascii="Arial" w:hAnsi="Arial" w:cs="Arial"/>
          <w:iCs/>
          <w:lang w:val="en-US" w:eastAsia="zh-CN"/>
        </w:rPr>
        <w:t>ETSI has developed specifications describing how the ITS station should select the transmission and how the ITS station is expected to continuously monitor the ITS safety channels in parallel [</w:t>
      </w:r>
      <w:r w:rsidR="006C64CA" w:rsidRPr="006C64CA">
        <w:rPr>
          <w:rFonts w:ascii="Arial" w:hAnsi="Arial" w:cs="Arial"/>
          <w:iCs/>
          <w:lang w:val="en-US" w:eastAsia="zh-CN"/>
        </w:rPr>
        <w:t>2</w:t>
      </w:r>
      <w:r w:rsidRPr="006C64CA">
        <w:rPr>
          <w:rFonts w:ascii="Arial" w:hAnsi="Arial" w:cs="Arial"/>
          <w:iCs/>
          <w:lang w:val="en-US" w:eastAsia="zh-CN"/>
        </w:rPr>
        <w:t xml:space="preserve">]. </w:t>
      </w:r>
    </w:p>
    <w:p w:rsidR="002C245F" w:rsidRDefault="00D21DE7" w:rsidP="00D21DE7">
      <w:pPr>
        <w:jc w:val="both"/>
        <w:rPr>
          <w:rFonts w:ascii="Arial" w:hAnsi="Arial" w:cs="Arial"/>
          <w:iCs/>
          <w:lang w:eastAsia="zh-CN"/>
        </w:rPr>
      </w:pPr>
      <w:r w:rsidRPr="006C64CA">
        <w:rPr>
          <w:rFonts w:ascii="Arial" w:hAnsi="Arial" w:cs="Arial"/>
          <w:iCs/>
          <w:lang w:val="en-US" w:eastAsia="zh-CN"/>
        </w:rPr>
        <w:br/>
      </w:r>
      <w:r w:rsidR="00E12A71">
        <w:rPr>
          <w:rFonts w:ascii="Arial" w:hAnsi="Arial" w:cs="Arial"/>
          <w:iCs/>
          <w:lang w:val="en-US" w:eastAsia="zh-CN"/>
        </w:rPr>
        <w:t>I</w:t>
      </w:r>
      <w:r w:rsidRPr="006C64CA">
        <w:rPr>
          <w:rFonts w:ascii="Arial" w:hAnsi="Arial" w:cs="Arial"/>
          <w:iCs/>
          <w:lang w:val="en-US" w:eastAsia="zh-CN"/>
        </w:rPr>
        <w:t xml:space="preserve">t is necessary that multichannel operation for </w:t>
      </w:r>
      <w:r w:rsidR="002C245F">
        <w:rPr>
          <w:rFonts w:ascii="Arial" w:hAnsi="Arial" w:cs="Arial"/>
          <w:iCs/>
          <w:lang w:val="en-US" w:eastAsia="zh-CN"/>
        </w:rPr>
        <w:t xml:space="preserve">PC5 </w:t>
      </w:r>
      <w:bookmarkStart w:id="0" w:name="_GoBack"/>
      <w:bookmarkEnd w:id="0"/>
      <w:r w:rsidRPr="006C64CA">
        <w:rPr>
          <w:rFonts w:ascii="Arial" w:hAnsi="Arial" w:cs="Arial"/>
          <w:iCs/>
          <w:lang w:val="en-US" w:eastAsia="zh-CN"/>
        </w:rPr>
        <w:t xml:space="preserve">V2V is supported </w:t>
      </w:r>
      <w:r w:rsidR="00E12A71">
        <w:rPr>
          <w:rFonts w:ascii="Arial" w:hAnsi="Arial" w:cs="Arial"/>
          <w:iCs/>
          <w:lang w:val="en-US" w:eastAsia="zh-CN"/>
        </w:rPr>
        <w:t>by LTE</w:t>
      </w:r>
      <w:r w:rsidRPr="006C64CA">
        <w:rPr>
          <w:rFonts w:ascii="Arial" w:hAnsi="Arial" w:cs="Arial"/>
          <w:iCs/>
          <w:lang w:val="en-US" w:eastAsia="zh-CN"/>
        </w:rPr>
        <w:t xml:space="preserve">. Additionally, </w:t>
      </w:r>
      <w:r w:rsidR="00E12A71">
        <w:rPr>
          <w:rFonts w:ascii="Arial" w:hAnsi="Arial" w:cs="Arial"/>
          <w:iCs/>
          <w:lang w:val="en-US" w:eastAsia="zh-CN"/>
        </w:rPr>
        <w:t xml:space="preserve">RAN1 has agreed that </w:t>
      </w:r>
      <w:r w:rsidRPr="006C64CA">
        <w:rPr>
          <w:rFonts w:ascii="Arial" w:hAnsi="Arial" w:cs="Arial"/>
          <w:iCs/>
          <w:lang w:val="en-US" w:eastAsia="zh-CN"/>
        </w:rPr>
        <w:t>multicarrier operation with Uu and V2V should be supported</w:t>
      </w:r>
      <w:r w:rsidRPr="006C64CA">
        <w:rPr>
          <w:rFonts w:ascii="Arial" w:hAnsi="Arial" w:cs="Arial"/>
          <w:iCs/>
          <w:lang w:eastAsia="zh-CN"/>
        </w:rPr>
        <w:t>:</w:t>
      </w:r>
    </w:p>
    <w:p w:rsidR="00D21DE7" w:rsidRPr="002C245F" w:rsidRDefault="00D21DE7" w:rsidP="00D21DE7">
      <w:pPr>
        <w:jc w:val="both"/>
        <w:rPr>
          <w:rFonts w:ascii="Arial" w:hAnsi="Arial" w:cs="Arial"/>
          <w:iCs/>
          <w:lang w:eastAsia="zh-CN"/>
        </w:rPr>
      </w:pPr>
    </w:p>
    <w:p w:rsidR="00D21DE7" w:rsidRPr="006C64CA" w:rsidRDefault="00D21DE7" w:rsidP="00D21DE7">
      <w:pPr>
        <w:rPr>
          <w:rFonts w:eastAsia="MS Mincho"/>
          <w:b/>
          <w:i/>
          <w:iCs/>
          <w:u w:val="single"/>
          <w:lang w:val="en-US" w:eastAsia="ja-JP"/>
        </w:rPr>
      </w:pPr>
      <w:r w:rsidRPr="006C64CA">
        <w:rPr>
          <w:rFonts w:eastAsia="MS Mincho" w:hint="eastAsia"/>
          <w:b/>
          <w:i/>
          <w:iCs/>
          <w:u w:val="single"/>
          <w:lang w:val="en-US" w:eastAsia="ja-JP"/>
        </w:rPr>
        <w:t>Conclusion:</w:t>
      </w:r>
    </w:p>
    <w:p w:rsidR="00D21DE7" w:rsidRPr="006C64CA" w:rsidRDefault="00D21DE7" w:rsidP="00D21DE7">
      <w:pPr>
        <w:numPr>
          <w:ilvl w:val="0"/>
          <w:numId w:val="8"/>
        </w:numPr>
        <w:tabs>
          <w:tab w:val="clear" w:pos="720"/>
          <w:tab w:val="num" w:pos="92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 w:hint="eastAsia"/>
          <w:i/>
          <w:iCs/>
          <w:lang w:val="en-US" w:eastAsia="ja-JP"/>
        </w:rPr>
        <w:t xml:space="preserve">RAN1 may </w:t>
      </w:r>
      <w:r w:rsidRPr="006C64CA">
        <w:rPr>
          <w:rFonts w:eastAsia="MS Mincho"/>
          <w:i/>
          <w:iCs/>
          <w:lang w:val="en-US" w:eastAsia="ja-JP"/>
        </w:rPr>
        <w:t>investigate</w:t>
      </w:r>
      <w:r w:rsidRPr="006C64CA">
        <w:rPr>
          <w:rFonts w:eastAsia="MS Mincho" w:hint="eastAsia"/>
          <w:i/>
          <w:iCs/>
          <w:lang w:val="en-US" w:eastAsia="ja-JP"/>
        </w:rPr>
        <w:t xml:space="preserve"> following </w:t>
      </w:r>
      <w:r w:rsidRPr="006C64CA">
        <w:rPr>
          <w:rFonts w:eastAsia="MS Mincho"/>
          <w:i/>
          <w:iCs/>
          <w:lang w:val="en-US" w:eastAsia="ja-JP"/>
        </w:rPr>
        <w:t xml:space="preserve">coexistence </w:t>
      </w:r>
      <w:r w:rsidRPr="006C64CA">
        <w:rPr>
          <w:rFonts w:eastAsia="MS Mincho" w:hint="eastAsia"/>
          <w:i/>
          <w:iCs/>
          <w:lang w:val="en-US" w:eastAsia="ja-JP"/>
        </w:rPr>
        <w:t xml:space="preserve">issues </w:t>
      </w:r>
      <w:r w:rsidRPr="006C64CA">
        <w:rPr>
          <w:rFonts w:eastAsia="MS Mincho"/>
          <w:i/>
          <w:iCs/>
          <w:lang w:val="en-US" w:eastAsia="ja-JP"/>
        </w:rPr>
        <w:t>of PC5-based V2V operation and legacy Uu operation</w:t>
      </w:r>
      <w:r w:rsidRPr="006C64CA">
        <w:rPr>
          <w:rFonts w:eastAsia="MS Mincho" w:hint="eastAsia"/>
          <w:i/>
          <w:iCs/>
          <w:lang w:val="en-US" w:eastAsia="ja-JP"/>
        </w:rPr>
        <w:t xml:space="preserve"> 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Inter-UE coexistence in the same carrier frequency</w:t>
      </w:r>
    </w:p>
    <w:p w:rsidR="00D21DE7" w:rsidRPr="006C64CA" w:rsidRDefault="00D21DE7" w:rsidP="00D21DE7">
      <w:pPr>
        <w:numPr>
          <w:ilvl w:val="2"/>
          <w:numId w:val="8"/>
        </w:numPr>
        <w:tabs>
          <w:tab w:val="clear" w:pos="2160"/>
          <w:tab w:val="num" w:pos="236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This includes the case where in-band emission of PC5-V2V transmission from UE A interferes with UL transmission from UE B in the same carrier and vice versa.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Intra-UE coexistence in the same carrier frequency</w:t>
      </w:r>
    </w:p>
    <w:p w:rsidR="00D21DE7" w:rsidRPr="006C64CA" w:rsidRDefault="00D21DE7" w:rsidP="00D21DE7">
      <w:pPr>
        <w:numPr>
          <w:ilvl w:val="2"/>
          <w:numId w:val="8"/>
        </w:numPr>
        <w:tabs>
          <w:tab w:val="clear" w:pos="2160"/>
          <w:tab w:val="num" w:pos="236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 xml:space="preserve">This includes the following cases: </w:t>
      </w:r>
    </w:p>
    <w:p w:rsidR="00D21DE7" w:rsidRPr="006C64CA" w:rsidRDefault="00D21DE7" w:rsidP="00D21DE7">
      <w:pPr>
        <w:numPr>
          <w:ilvl w:val="3"/>
          <w:numId w:val="8"/>
        </w:numPr>
        <w:tabs>
          <w:tab w:val="clear" w:pos="2880"/>
          <w:tab w:val="num" w:pos="308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(1) a single UE is scheduled to transmit PC5-V2V and UL at the same time.</w:t>
      </w:r>
    </w:p>
    <w:p w:rsidR="00D21DE7" w:rsidRPr="006C64CA" w:rsidRDefault="00D21DE7" w:rsidP="00D21DE7">
      <w:pPr>
        <w:numPr>
          <w:ilvl w:val="3"/>
          <w:numId w:val="8"/>
        </w:numPr>
        <w:tabs>
          <w:tab w:val="clear" w:pos="2880"/>
          <w:tab w:val="num" w:pos="308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(2) a single UE is monitoring PC5-V2V and DL simultaneously.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Intra-UE coexistence in different carrier frequency</w:t>
      </w:r>
    </w:p>
    <w:p w:rsidR="00D21DE7" w:rsidRPr="006C64CA" w:rsidRDefault="00D21DE7" w:rsidP="00D21DE7">
      <w:pPr>
        <w:numPr>
          <w:ilvl w:val="2"/>
          <w:numId w:val="8"/>
        </w:numPr>
        <w:tabs>
          <w:tab w:val="clear" w:pos="2160"/>
          <w:tab w:val="num" w:pos="236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/>
          <w:i/>
          <w:iCs/>
          <w:lang w:val="en-US" w:eastAsia="ja-JP"/>
        </w:rPr>
        <w:t>This is similar to the issue of ‘intra-UE coexistence in the same carrier frequency’ but differs from the fact that the transmissions/receptions are in two different carrier frequencies.</w:t>
      </w:r>
    </w:p>
    <w:p w:rsidR="00D21DE7" w:rsidRPr="006C64CA" w:rsidRDefault="00D21DE7" w:rsidP="00D21DE7">
      <w:pPr>
        <w:numPr>
          <w:ilvl w:val="1"/>
          <w:numId w:val="8"/>
        </w:numPr>
        <w:tabs>
          <w:tab w:val="clear" w:pos="1440"/>
          <w:tab w:val="num" w:pos="164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 w:hint="eastAsia"/>
          <w:i/>
          <w:iCs/>
          <w:lang w:val="en-US" w:eastAsia="ja-JP"/>
        </w:rPr>
        <w:t xml:space="preserve">Note that existing scheme/solution is not precluded to solve </w:t>
      </w:r>
      <w:r w:rsidRPr="006C64CA">
        <w:rPr>
          <w:rFonts w:eastAsia="MS Mincho"/>
          <w:i/>
          <w:iCs/>
          <w:lang w:val="en-US" w:eastAsia="ja-JP"/>
        </w:rPr>
        <w:t>coexistence</w:t>
      </w:r>
      <w:r w:rsidRPr="006C64CA">
        <w:rPr>
          <w:rFonts w:eastAsia="MS Mincho" w:hint="eastAsia"/>
          <w:i/>
          <w:iCs/>
          <w:lang w:val="en-US" w:eastAsia="ja-JP"/>
        </w:rPr>
        <w:t xml:space="preserve"> issues</w:t>
      </w:r>
    </w:p>
    <w:p w:rsidR="00D21DE7" w:rsidRPr="006C64CA" w:rsidRDefault="00D21DE7" w:rsidP="00D21DE7">
      <w:pPr>
        <w:numPr>
          <w:ilvl w:val="0"/>
          <w:numId w:val="8"/>
        </w:numPr>
        <w:tabs>
          <w:tab w:val="clear" w:pos="720"/>
          <w:tab w:val="num" w:pos="920"/>
        </w:tabs>
        <w:rPr>
          <w:rFonts w:eastAsia="MS Mincho"/>
          <w:i/>
          <w:iCs/>
          <w:lang w:val="en-US" w:eastAsia="ja-JP"/>
        </w:rPr>
      </w:pPr>
      <w:r w:rsidRPr="006C64CA">
        <w:rPr>
          <w:rFonts w:eastAsia="MS Mincho" w:hint="eastAsia"/>
          <w:i/>
          <w:iCs/>
          <w:lang w:val="en-US" w:eastAsia="ja-JP"/>
        </w:rPr>
        <w:t xml:space="preserve">If </w:t>
      </w:r>
      <w:r w:rsidRPr="006C64CA">
        <w:rPr>
          <w:rFonts w:eastAsia="MS Mincho"/>
          <w:i/>
          <w:iCs/>
          <w:lang w:val="en-US" w:eastAsia="ja-JP"/>
        </w:rPr>
        <w:t>existing</w:t>
      </w:r>
      <w:r w:rsidRPr="006C64CA">
        <w:rPr>
          <w:rFonts w:eastAsia="MS Mincho" w:hint="eastAsia"/>
          <w:i/>
          <w:iCs/>
          <w:lang w:val="en-US" w:eastAsia="ja-JP"/>
        </w:rPr>
        <w:t xml:space="preserve"> scheme/solution are not sufficient, d</w:t>
      </w:r>
      <w:r w:rsidRPr="006C64CA">
        <w:rPr>
          <w:rFonts w:eastAsia="MS Mincho"/>
          <w:i/>
          <w:iCs/>
          <w:lang w:val="en-US" w:eastAsia="ja-JP"/>
        </w:rPr>
        <w:t>etailed solutions are FFS</w:t>
      </w:r>
    </w:p>
    <w:p w:rsidR="00D21DE7" w:rsidRPr="006C64CA" w:rsidRDefault="00D21DE7" w:rsidP="00D21DE7">
      <w:pPr>
        <w:jc w:val="both"/>
        <w:rPr>
          <w:rFonts w:ascii="Arial" w:hAnsi="Arial" w:cs="Arial"/>
          <w:iCs/>
          <w:lang w:val="en-US" w:eastAsia="zh-CN"/>
        </w:rPr>
      </w:pPr>
    </w:p>
    <w:p w:rsidR="0053012C" w:rsidRPr="006C64CA" w:rsidRDefault="0053012C" w:rsidP="00FD395D">
      <w:pPr>
        <w:pStyle w:val="ListParagraph"/>
        <w:ind w:firstLine="0"/>
        <w:rPr>
          <w:rFonts w:ascii="Calibri" w:hAnsi="Calibri"/>
          <w:color w:val="000000"/>
          <w:sz w:val="21"/>
          <w:szCs w:val="21"/>
          <w:lang w:eastAsia="zh-CN"/>
        </w:rPr>
      </w:pPr>
    </w:p>
    <w:p w:rsidR="007235F1" w:rsidRPr="006C64CA" w:rsidRDefault="007235F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7A6A97" w:rsidRPr="006C64CA" w:rsidRDefault="00533090" w:rsidP="00FD395D">
      <w:pPr>
        <w:jc w:val="both"/>
        <w:rPr>
          <w:rFonts w:ascii="Calibri" w:hAnsi="Calibri"/>
          <w:color w:val="000000"/>
          <w:sz w:val="21"/>
          <w:szCs w:val="21"/>
          <w:lang w:eastAsia="zh-CN"/>
        </w:rPr>
      </w:pPr>
      <w:r w:rsidRPr="006C64CA">
        <w:rPr>
          <w:rFonts w:ascii="Arial" w:hAnsi="Arial" w:cs="Arial"/>
          <w:iCs/>
          <w:lang w:eastAsia="zh-CN"/>
        </w:rPr>
        <w:t xml:space="preserve">RAN1 </w:t>
      </w:r>
      <w:r w:rsidR="00B32EB7" w:rsidRPr="006C64CA">
        <w:rPr>
          <w:rFonts w:ascii="Arial" w:hAnsi="Arial" w:cs="Arial"/>
          <w:iCs/>
          <w:lang w:eastAsia="zh-CN"/>
        </w:rPr>
        <w:t>respectfully asks RAN2</w:t>
      </w:r>
      <w:r w:rsidR="00CE1A22" w:rsidRPr="006C64CA">
        <w:rPr>
          <w:rFonts w:ascii="Arial" w:hAnsi="Arial" w:cs="Arial"/>
          <w:iCs/>
          <w:lang w:eastAsia="zh-CN"/>
        </w:rPr>
        <w:t xml:space="preserve"> and RAN4</w:t>
      </w:r>
      <w:r w:rsidR="00B32EB7" w:rsidRPr="006C64CA">
        <w:rPr>
          <w:rFonts w:ascii="Arial" w:hAnsi="Arial" w:cs="Arial"/>
          <w:iCs/>
          <w:lang w:eastAsia="zh-CN"/>
        </w:rPr>
        <w:t xml:space="preserve"> to </w:t>
      </w:r>
      <w:r w:rsidR="00FD395D" w:rsidRPr="006C64CA">
        <w:rPr>
          <w:rFonts w:ascii="Arial" w:hAnsi="Arial" w:cs="Arial"/>
          <w:iCs/>
          <w:lang w:eastAsia="zh-CN"/>
        </w:rPr>
        <w:t xml:space="preserve">take the above into account in their work on </w:t>
      </w:r>
      <w:r w:rsidR="00CE1A22" w:rsidRPr="006C64CA">
        <w:rPr>
          <w:rFonts w:ascii="Arial" w:hAnsi="Arial" w:cs="Arial"/>
          <w:iCs/>
          <w:lang w:eastAsia="zh-CN"/>
        </w:rPr>
        <w:t>V2X</w:t>
      </w:r>
      <w:r w:rsidR="00266461" w:rsidRPr="006C64CA">
        <w:rPr>
          <w:rFonts w:ascii="Arial" w:hAnsi="Arial" w:cs="Arial"/>
          <w:iCs/>
          <w:lang w:eastAsia="zh-CN"/>
        </w:rPr>
        <w:t xml:space="preserve">, especially with respect to </w:t>
      </w:r>
      <w:r w:rsidR="003A5803" w:rsidRPr="006C64CA">
        <w:rPr>
          <w:rFonts w:ascii="Arial" w:hAnsi="Arial" w:cs="Arial"/>
          <w:iCs/>
          <w:lang w:eastAsia="zh-CN"/>
        </w:rPr>
        <w:t xml:space="preserve">study of </w:t>
      </w:r>
      <w:r w:rsidR="00266461" w:rsidRPr="006C64CA">
        <w:rPr>
          <w:rFonts w:ascii="Arial" w:hAnsi="Arial" w:cs="Arial"/>
          <w:iCs/>
          <w:lang w:eastAsia="zh-CN"/>
        </w:rPr>
        <w:t>RF requirements</w:t>
      </w:r>
      <w:r w:rsidR="00FD395D" w:rsidRPr="006C64CA">
        <w:rPr>
          <w:rFonts w:ascii="Arial" w:hAnsi="Arial" w:cs="Arial"/>
          <w:iCs/>
          <w:lang w:eastAsia="zh-CN"/>
        </w:rPr>
        <w:t>.</w:t>
      </w:r>
    </w:p>
    <w:p w:rsidR="007235F1" w:rsidRPr="006C64CA" w:rsidRDefault="007235F1" w:rsidP="004E6962">
      <w:pPr>
        <w:spacing w:after="120"/>
        <w:rPr>
          <w:rFonts w:ascii="Arial" w:hAnsi="Arial" w:cs="Arial"/>
          <w:lang w:eastAsia="zh-CN"/>
        </w:rPr>
      </w:pPr>
    </w:p>
    <w:p w:rsidR="007235F1" w:rsidRPr="006C64CA" w:rsidRDefault="003E2C6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 xml:space="preserve">3. Date of Next TSG </w:t>
      </w:r>
      <w:r w:rsidR="005A61C1" w:rsidRPr="006C64CA">
        <w:rPr>
          <w:rFonts w:ascii="Arial" w:hAnsi="Arial" w:cs="Arial"/>
          <w:b/>
        </w:rPr>
        <w:t>RAN</w:t>
      </w:r>
      <w:r w:rsidRPr="006C64CA">
        <w:rPr>
          <w:rFonts w:ascii="Arial" w:hAnsi="Arial" w:cs="Arial"/>
          <w:b/>
        </w:rPr>
        <w:t xml:space="preserve"> WG1</w:t>
      </w:r>
      <w:r w:rsidR="007235F1" w:rsidRPr="006C64CA">
        <w:rPr>
          <w:rFonts w:ascii="Arial" w:hAnsi="Arial" w:cs="Arial"/>
          <w:b/>
        </w:rPr>
        <w:t xml:space="preserve"> Meetings:</w:t>
      </w:r>
    </w:p>
    <w:p w:rsidR="00533090" w:rsidRPr="006C64CA" w:rsidRDefault="00533090" w:rsidP="003E2C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t>TSG RAN WG1 Meeting #85</w:t>
      </w:r>
      <w:r w:rsidRPr="006C64CA">
        <w:rPr>
          <w:rFonts w:ascii="Arial" w:hAnsi="Arial" w:cs="Arial"/>
          <w:bCs/>
          <w:lang w:eastAsia="ko-KR"/>
        </w:rPr>
        <w:tab/>
        <w:t>May 23-27, 2016</w:t>
      </w:r>
      <w:r w:rsidRPr="006C64CA">
        <w:rPr>
          <w:rFonts w:ascii="Arial" w:hAnsi="Arial" w:cs="Arial"/>
          <w:bCs/>
          <w:lang w:eastAsia="ko-KR"/>
        </w:rPr>
        <w:tab/>
      </w:r>
      <w:r w:rsidRPr="006C64CA">
        <w:rPr>
          <w:rFonts w:ascii="Arial" w:hAnsi="Arial" w:cs="Arial"/>
          <w:bCs/>
          <w:lang w:eastAsia="ko-KR"/>
        </w:rPr>
        <w:tab/>
        <w:t>Nanjing, CN</w:t>
      </w:r>
    </w:p>
    <w:p w:rsidR="00355B27" w:rsidRPr="006C64CA" w:rsidRDefault="00CE1A22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 w:rsidRPr="006C64CA">
        <w:rPr>
          <w:rFonts w:ascii="Arial" w:hAnsi="Arial" w:cs="Arial"/>
          <w:bCs/>
          <w:lang w:eastAsia="ko-KR"/>
        </w:rPr>
        <w:t>TSG RAN WG1 Meeting #</w:t>
      </w:r>
      <w:r w:rsidR="003A5803" w:rsidRPr="006C64CA">
        <w:rPr>
          <w:rFonts w:ascii="Arial" w:hAnsi="Arial" w:cs="Arial"/>
          <w:bCs/>
          <w:lang w:eastAsia="ko-KR"/>
        </w:rPr>
        <w:t>86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August</w:t>
      </w:r>
      <w:r w:rsidR="00D21DE7" w:rsidRPr="006C64CA">
        <w:rPr>
          <w:rFonts w:ascii="Arial" w:hAnsi="Arial" w:cs="Arial"/>
          <w:bCs/>
          <w:lang w:eastAsia="ko-KR"/>
        </w:rPr>
        <w:t xml:space="preserve"> 2</w:t>
      </w:r>
      <w:r w:rsidR="003A5803" w:rsidRPr="006C64CA">
        <w:rPr>
          <w:rFonts w:ascii="Arial" w:hAnsi="Arial" w:cs="Arial"/>
          <w:bCs/>
          <w:lang w:eastAsia="ko-KR"/>
        </w:rPr>
        <w:t>2</w:t>
      </w:r>
      <w:r w:rsidR="00D21DE7" w:rsidRPr="006C64CA">
        <w:rPr>
          <w:rFonts w:ascii="Arial" w:hAnsi="Arial" w:cs="Arial"/>
          <w:bCs/>
          <w:lang w:eastAsia="ko-KR"/>
        </w:rPr>
        <w:t>-2</w:t>
      </w:r>
      <w:r w:rsidR="003A5803" w:rsidRPr="006C64CA">
        <w:rPr>
          <w:rFonts w:ascii="Arial" w:hAnsi="Arial" w:cs="Arial"/>
          <w:bCs/>
          <w:lang w:eastAsia="ko-KR"/>
        </w:rPr>
        <w:t>6</w:t>
      </w:r>
      <w:r w:rsidR="00D21DE7" w:rsidRPr="006C64CA">
        <w:rPr>
          <w:rFonts w:ascii="Arial" w:hAnsi="Arial" w:cs="Arial"/>
          <w:bCs/>
          <w:lang w:eastAsia="ko-KR"/>
        </w:rPr>
        <w:t>, 2016</w:t>
      </w:r>
      <w:r w:rsidR="00D21DE7" w:rsidRPr="006C64CA">
        <w:rPr>
          <w:rFonts w:ascii="Arial" w:hAnsi="Arial" w:cs="Arial"/>
          <w:bCs/>
          <w:lang w:eastAsia="ko-KR"/>
        </w:rPr>
        <w:tab/>
      </w:r>
      <w:r w:rsidR="00D21DE7" w:rsidRPr="006C64CA">
        <w:rPr>
          <w:rFonts w:ascii="Arial" w:hAnsi="Arial" w:cs="Arial"/>
          <w:bCs/>
          <w:lang w:eastAsia="ko-KR"/>
        </w:rPr>
        <w:tab/>
      </w:r>
      <w:r w:rsidR="003A5803" w:rsidRPr="006C64CA">
        <w:rPr>
          <w:rFonts w:ascii="Arial" w:hAnsi="Arial" w:cs="Arial"/>
          <w:bCs/>
          <w:lang w:eastAsia="ko-KR"/>
        </w:rPr>
        <w:t>Gothenburg, SE</w:t>
      </w:r>
      <w:r w:rsidR="00D21DE7" w:rsidRPr="006C64CA">
        <w:rPr>
          <w:rFonts w:ascii="Arial" w:hAnsi="Arial" w:cs="Arial"/>
          <w:bCs/>
          <w:lang w:eastAsia="ko-KR"/>
        </w:rPr>
        <w:br/>
      </w:r>
    </w:p>
    <w:p w:rsidR="00D21DE7" w:rsidRPr="006C64CA" w:rsidRDefault="00D21DE7" w:rsidP="00D21DE7">
      <w:pPr>
        <w:tabs>
          <w:tab w:val="left" w:pos="5103"/>
        </w:tabs>
        <w:spacing w:after="120"/>
        <w:ind w:left="2268" w:hanging="2268"/>
        <w:rPr>
          <w:b/>
        </w:rPr>
      </w:pPr>
      <w:r w:rsidRPr="006C64CA">
        <w:rPr>
          <w:b/>
        </w:rPr>
        <w:lastRenderedPageBreak/>
        <w:t>4. References:</w:t>
      </w:r>
    </w:p>
    <w:p w:rsidR="00D21DE7" w:rsidRPr="006C64CA" w:rsidRDefault="006C64CA" w:rsidP="00D21DE7">
      <w:pPr>
        <w:tabs>
          <w:tab w:val="left" w:pos="5103"/>
        </w:tabs>
        <w:spacing w:after="120"/>
        <w:ind w:left="2268" w:hanging="2268"/>
      </w:pPr>
      <w:r w:rsidRPr="006C64CA">
        <w:t>[1] ETSI EN 302 571 V1.2.1 (2013-09), “Harmonized EN covering the essential requirements of article 3.2 of the R&amp;TTE Directive”</w:t>
      </w:r>
    </w:p>
    <w:p w:rsidR="00D21DE7" w:rsidRPr="006C64CA" w:rsidRDefault="002C245F" w:rsidP="002C245F">
      <w:pPr>
        <w:tabs>
          <w:tab w:val="left" w:pos="5103"/>
        </w:tabs>
        <w:spacing w:after="120"/>
        <w:ind w:left="2268" w:hanging="2268"/>
        <w:rPr>
          <w:bCs/>
          <w:lang w:eastAsia="ko-KR"/>
        </w:rPr>
      </w:pPr>
      <w:r>
        <w:t xml:space="preserve">[2] ETSI </w:t>
      </w:r>
      <w:r w:rsidRPr="00E8387B">
        <w:rPr>
          <w:rFonts w:eastAsia="MS Mincho"/>
          <w:lang w:eastAsia="ja-JP"/>
        </w:rPr>
        <w:t>TS 102 687</w:t>
      </w:r>
    </w:p>
    <w:p w:rsid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p w:rsidR="00D21DE7" w:rsidRPr="00D21DE7" w:rsidRDefault="00D21DE7" w:rsidP="00D21D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D21DE7" w:rsidRPr="00D21D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E6B" w:rsidRDefault="00455E6B">
      <w:r>
        <w:separator/>
      </w:r>
    </w:p>
  </w:endnote>
  <w:endnote w:type="continuationSeparator" w:id="0">
    <w:p w:rsidR="00455E6B" w:rsidRDefault="0045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E6B" w:rsidRDefault="00455E6B">
      <w:r>
        <w:separator/>
      </w:r>
    </w:p>
  </w:footnote>
  <w:footnote w:type="continuationSeparator" w:id="0">
    <w:p w:rsidR="00455E6B" w:rsidRDefault="00455E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CE1" w:rsidRDefault="005E0C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0D4709"/>
    <w:multiLevelType w:val="hybridMultilevel"/>
    <w:tmpl w:val="3372E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D596B44"/>
    <w:multiLevelType w:val="hybridMultilevel"/>
    <w:tmpl w:val="A516BD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1504E8D"/>
    <w:multiLevelType w:val="hybridMultilevel"/>
    <w:tmpl w:val="8286E5E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3A93"/>
    <w:rsid w:val="0000542D"/>
    <w:rsid w:val="00011CAF"/>
    <w:rsid w:val="000144F5"/>
    <w:rsid w:val="0001496E"/>
    <w:rsid w:val="00015F3D"/>
    <w:rsid w:val="000169C3"/>
    <w:rsid w:val="00022B3B"/>
    <w:rsid w:val="00024850"/>
    <w:rsid w:val="00034A24"/>
    <w:rsid w:val="0003596C"/>
    <w:rsid w:val="0004446D"/>
    <w:rsid w:val="000509BF"/>
    <w:rsid w:val="0005505C"/>
    <w:rsid w:val="00055641"/>
    <w:rsid w:val="00056A54"/>
    <w:rsid w:val="0006375A"/>
    <w:rsid w:val="000666F2"/>
    <w:rsid w:val="00091CE6"/>
    <w:rsid w:val="00092A35"/>
    <w:rsid w:val="000A2D0A"/>
    <w:rsid w:val="000A4400"/>
    <w:rsid w:val="000A6655"/>
    <w:rsid w:val="000A70B4"/>
    <w:rsid w:val="000B39A1"/>
    <w:rsid w:val="000B4D31"/>
    <w:rsid w:val="000C0163"/>
    <w:rsid w:val="000C0619"/>
    <w:rsid w:val="000C47AC"/>
    <w:rsid w:val="000D6AC9"/>
    <w:rsid w:val="000D6CCF"/>
    <w:rsid w:val="000E1885"/>
    <w:rsid w:val="000E2B2E"/>
    <w:rsid w:val="000E351C"/>
    <w:rsid w:val="000F10CC"/>
    <w:rsid w:val="000F75C3"/>
    <w:rsid w:val="0010370E"/>
    <w:rsid w:val="00115370"/>
    <w:rsid w:val="00117620"/>
    <w:rsid w:val="00117D7A"/>
    <w:rsid w:val="00122D2F"/>
    <w:rsid w:val="00123D13"/>
    <w:rsid w:val="0013190C"/>
    <w:rsid w:val="00157540"/>
    <w:rsid w:val="00157707"/>
    <w:rsid w:val="00160561"/>
    <w:rsid w:val="001625EF"/>
    <w:rsid w:val="001717D8"/>
    <w:rsid w:val="00172563"/>
    <w:rsid w:val="00180092"/>
    <w:rsid w:val="00183225"/>
    <w:rsid w:val="00185DE1"/>
    <w:rsid w:val="00194BC8"/>
    <w:rsid w:val="00195C6E"/>
    <w:rsid w:val="00196017"/>
    <w:rsid w:val="001A6C06"/>
    <w:rsid w:val="001C26EF"/>
    <w:rsid w:val="001C3FDC"/>
    <w:rsid w:val="001F18E9"/>
    <w:rsid w:val="001F71F2"/>
    <w:rsid w:val="0020667C"/>
    <w:rsid w:val="00224715"/>
    <w:rsid w:val="00234783"/>
    <w:rsid w:val="00255CFA"/>
    <w:rsid w:val="00257F5C"/>
    <w:rsid w:val="00266461"/>
    <w:rsid w:val="002A7768"/>
    <w:rsid w:val="002B2853"/>
    <w:rsid w:val="002B70AE"/>
    <w:rsid w:val="002C245F"/>
    <w:rsid w:val="002C2D62"/>
    <w:rsid w:val="002C75E5"/>
    <w:rsid w:val="002E051F"/>
    <w:rsid w:val="002F1DC7"/>
    <w:rsid w:val="003038AB"/>
    <w:rsid w:val="00307207"/>
    <w:rsid w:val="00324767"/>
    <w:rsid w:val="00324980"/>
    <w:rsid w:val="00324DE7"/>
    <w:rsid w:val="00342016"/>
    <w:rsid w:val="00343448"/>
    <w:rsid w:val="00344C68"/>
    <w:rsid w:val="00355B27"/>
    <w:rsid w:val="00360066"/>
    <w:rsid w:val="0036234D"/>
    <w:rsid w:val="00385257"/>
    <w:rsid w:val="00387BE0"/>
    <w:rsid w:val="00391010"/>
    <w:rsid w:val="003912B1"/>
    <w:rsid w:val="0039251B"/>
    <w:rsid w:val="0039350F"/>
    <w:rsid w:val="00397501"/>
    <w:rsid w:val="00397705"/>
    <w:rsid w:val="003A11F4"/>
    <w:rsid w:val="003A2334"/>
    <w:rsid w:val="003A5803"/>
    <w:rsid w:val="003C0082"/>
    <w:rsid w:val="003C6168"/>
    <w:rsid w:val="003C6AD0"/>
    <w:rsid w:val="003D3A93"/>
    <w:rsid w:val="003E2C61"/>
    <w:rsid w:val="003F1B8E"/>
    <w:rsid w:val="003F4466"/>
    <w:rsid w:val="003F77FA"/>
    <w:rsid w:val="0040005F"/>
    <w:rsid w:val="004007BD"/>
    <w:rsid w:val="00413513"/>
    <w:rsid w:val="00414141"/>
    <w:rsid w:val="00420927"/>
    <w:rsid w:val="004375A8"/>
    <w:rsid w:val="00446126"/>
    <w:rsid w:val="00455E6B"/>
    <w:rsid w:val="00457C8F"/>
    <w:rsid w:val="00461699"/>
    <w:rsid w:val="00464E33"/>
    <w:rsid w:val="00466A49"/>
    <w:rsid w:val="00466F5B"/>
    <w:rsid w:val="00470CEE"/>
    <w:rsid w:val="00473B96"/>
    <w:rsid w:val="00476EB8"/>
    <w:rsid w:val="0047734C"/>
    <w:rsid w:val="004921E5"/>
    <w:rsid w:val="004B7709"/>
    <w:rsid w:val="004B7AA9"/>
    <w:rsid w:val="004C62B1"/>
    <w:rsid w:val="004E6962"/>
    <w:rsid w:val="004E73AE"/>
    <w:rsid w:val="004F442A"/>
    <w:rsid w:val="004F749E"/>
    <w:rsid w:val="00511195"/>
    <w:rsid w:val="00514461"/>
    <w:rsid w:val="00520D25"/>
    <w:rsid w:val="0052437E"/>
    <w:rsid w:val="0053012C"/>
    <w:rsid w:val="00530BB6"/>
    <w:rsid w:val="00533090"/>
    <w:rsid w:val="005341BE"/>
    <w:rsid w:val="005352AA"/>
    <w:rsid w:val="00540648"/>
    <w:rsid w:val="00541681"/>
    <w:rsid w:val="00547943"/>
    <w:rsid w:val="00550AE1"/>
    <w:rsid w:val="005570A7"/>
    <w:rsid w:val="0057014C"/>
    <w:rsid w:val="005807F7"/>
    <w:rsid w:val="0058134A"/>
    <w:rsid w:val="005818C9"/>
    <w:rsid w:val="0058523D"/>
    <w:rsid w:val="00585A77"/>
    <w:rsid w:val="005923F3"/>
    <w:rsid w:val="00594A5D"/>
    <w:rsid w:val="005A38B7"/>
    <w:rsid w:val="005A6039"/>
    <w:rsid w:val="005A61C1"/>
    <w:rsid w:val="005B1C6B"/>
    <w:rsid w:val="005C6273"/>
    <w:rsid w:val="005C7CBF"/>
    <w:rsid w:val="005D45DE"/>
    <w:rsid w:val="005E0616"/>
    <w:rsid w:val="005E0CE1"/>
    <w:rsid w:val="005E1276"/>
    <w:rsid w:val="005E3736"/>
    <w:rsid w:val="005E4946"/>
    <w:rsid w:val="005E69B2"/>
    <w:rsid w:val="005F6444"/>
    <w:rsid w:val="00614BAB"/>
    <w:rsid w:val="00616B09"/>
    <w:rsid w:val="00627D78"/>
    <w:rsid w:val="006450FF"/>
    <w:rsid w:val="00646A29"/>
    <w:rsid w:val="00652525"/>
    <w:rsid w:val="00653DCD"/>
    <w:rsid w:val="00657E1B"/>
    <w:rsid w:val="006660DB"/>
    <w:rsid w:val="00673489"/>
    <w:rsid w:val="006756A3"/>
    <w:rsid w:val="00682154"/>
    <w:rsid w:val="0069332F"/>
    <w:rsid w:val="006A2F45"/>
    <w:rsid w:val="006B41C9"/>
    <w:rsid w:val="006C64CA"/>
    <w:rsid w:val="006D3982"/>
    <w:rsid w:val="006D50D4"/>
    <w:rsid w:val="006D59AB"/>
    <w:rsid w:val="006E102C"/>
    <w:rsid w:val="006E3E4F"/>
    <w:rsid w:val="006E4C6E"/>
    <w:rsid w:val="007064EF"/>
    <w:rsid w:val="00717D73"/>
    <w:rsid w:val="007235F1"/>
    <w:rsid w:val="00726D3D"/>
    <w:rsid w:val="00730285"/>
    <w:rsid w:val="0073486B"/>
    <w:rsid w:val="00735DA2"/>
    <w:rsid w:val="00741817"/>
    <w:rsid w:val="007500A6"/>
    <w:rsid w:val="007603DE"/>
    <w:rsid w:val="00761180"/>
    <w:rsid w:val="0076261A"/>
    <w:rsid w:val="0078021D"/>
    <w:rsid w:val="00781DED"/>
    <w:rsid w:val="00785725"/>
    <w:rsid w:val="00791A55"/>
    <w:rsid w:val="00793EF1"/>
    <w:rsid w:val="007A35F3"/>
    <w:rsid w:val="007A3996"/>
    <w:rsid w:val="007A4048"/>
    <w:rsid w:val="007A6A97"/>
    <w:rsid w:val="007B2D5F"/>
    <w:rsid w:val="007B3B46"/>
    <w:rsid w:val="007C1DBA"/>
    <w:rsid w:val="007D17B5"/>
    <w:rsid w:val="007D1E13"/>
    <w:rsid w:val="007E00F8"/>
    <w:rsid w:val="007E7390"/>
    <w:rsid w:val="007F310E"/>
    <w:rsid w:val="00800CE1"/>
    <w:rsid w:val="0080592C"/>
    <w:rsid w:val="008062B2"/>
    <w:rsid w:val="00807FCA"/>
    <w:rsid w:val="0081758D"/>
    <w:rsid w:val="00820273"/>
    <w:rsid w:val="008318CC"/>
    <w:rsid w:val="008345B0"/>
    <w:rsid w:val="00840467"/>
    <w:rsid w:val="00840B1C"/>
    <w:rsid w:val="00853BFC"/>
    <w:rsid w:val="008555E6"/>
    <w:rsid w:val="00864352"/>
    <w:rsid w:val="00864C33"/>
    <w:rsid w:val="00873C07"/>
    <w:rsid w:val="00883338"/>
    <w:rsid w:val="00883D33"/>
    <w:rsid w:val="008903CF"/>
    <w:rsid w:val="008915A6"/>
    <w:rsid w:val="008A0085"/>
    <w:rsid w:val="008A29DE"/>
    <w:rsid w:val="008A5473"/>
    <w:rsid w:val="008B0341"/>
    <w:rsid w:val="008E3325"/>
    <w:rsid w:val="00900172"/>
    <w:rsid w:val="00900310"/>
    <w:rsid w:val="00901F81"/>
    <w:rsid w:val="00917A7D"/>
    <w:rsid w:val="00926E92"/>
    <w:rsid w:val="00927B78"/>
    <w:rsid w:val="00935A72"/>
    <w:rsid w:val="009361BD"/>
    <w:rsid w:val="0094485E"/>
    <w:rsid w:val="00963391"/>
    <w:rsid w:val="00964014"/>
    <w:rsid w:val="0096434D"/>
    <w:rsid w:val="0097461F"/>
    <w:rsid w:val="0097625E"/>
    <w:rsid w:val="00982751"/>
    <w:rsid w:val="00984CB3"/>
    <w:rsid w:val="00990E50"/>
    <w:rsid w:val="009A3D3E"/>
    <w:rsid w:val="009B34C2"/>
    <w:rsid w:val="009B637A"/>
    <w:rsid w:val="009B7ADB"/>
    <w:rsid w:val="009C4DCF"/>
    <w:rsid w:val="009F7BC1"/>
    <w:rsid w:val="00A1272F"/>
    <w:rsid w:val="00A204D8"/>
    <w:rsid w:val="00A2054C"/>
    <w:rsid w:val="00A56E9A"/>
    <w:rsid w:val="00A804D6"/>
    <w:rsid w:val="00A80B5B"/>
    <w:rsid w:val="00A83636"/>
    <w:rsid w:val="00A92E19"/>
    <w:rsid w:val="00A9599D"/>
    <w:rsid w:val="00A96E5C"/>
    <w:rsid w:val="00AC21C8"/>
    <w:rsid w:val="00AC2FC6"/>
    <w:rsid w:val="00AC4006"/>
    <w:rsid w:val="00AD305C"/>
    <w:rsid w:val="00AE0FDF"/>
    <w:rsid w:val="00AE4C28"/>
    <w:rsid w:val="00AE56E1"/>
    <w:rsid w:val="00AF599F"/>
    <w:rsid w:val="00B046C8"/>
    <w:rsid w:val="00B10224"/>
    <w:rsid w:val="00B22024"/>
    <w:rsid w:val="00B32EB7"/>
    <w:rsid w:val="00B44F1E"/>
    <w:rsid w:val="00B452D0"/>
    <w:rsid w:val="00B60574"/>
    <w:rsid w:val="00B65654"/>
    <w:rsid w:val="00B66CC7"/>
    <w:rsid w:val="00B86937"/>
    <w:rsid w:val="00B966CF"/>
    <w:rsid w:val="00BA0CD8"/>
    <w:rsid w:val="00BA2324"/>
    <w:rsid w:val="00BA4E3C"/>
    <w:rsid w:val="00BA668B"/>
    <w:rsid w:val="00BD52A4"/>
    <w:rsid w:val="00BD72BA"/>
    <w:rsid w:val="00BE3C3C"/>
    <w:rsid w:val="00BF76E6"/>
    <w:rsid w:val="00C074AA"/>
    <w:rsid w:val="00C07F98"/>
    <w:rsid w:val="00C12E1E"/>
    <w:rsid w:val="00C13EF5"/>
    <w:rsid w:val="00C216E6"/>
    <w:rsid w:val="00C348DE"/>
    <w:rsid w:val="00C37DC7"/>
    <w:rsid w:val="00C464B2"/>
    <w:rsid w:val="00C57DCB"/>
    <w:rsid w:val="00C61529"/>
    <w:rsid w:val="00C62A07"/>
    <w:rsid w:val="00C645F1"/>
    <w:rsid w:val="00C719FA"/>
    <w:rsid w:val="00C76F4A"/>
    <w:rsid w:val="00C7773D"/>
    <w:rsid w:val="00C81D03"/>
    <w:rsid w:val="00C8294B"/>
    <w:rsid w:val="00C8551E"/>
    <w:rsid w:val="00C900E9"/>
    <w:rsid w:val="00CA170B"/>
    <w:rsid w:val="00CA72D1"/>
    <w:rsid w:val="00CB5BA2"/>
    <w:rsid w:val="00CD02F6"/>
    <w:rsid w:val="00CD1776"/>
    <w:rsid w:val="00CD1E5D"/>
    <w:rsid w:val="00CE1A22"/>
    <w:rsid w:val="00CF7658"/>
    <w:rsid w:val="00D06D72"/>
    <w:rsid w:val="00D1544D"/>
    <w:rsid w:val="00D21DE7"/>
    <w:rsid w:val="00D2215C"/>
    <w:rsid w:val="00D2526F"/>
    <w:rsid w:val="00D35DDD"/>
    <w:rsid w:val="00D35EC4"/>
    <w:rsid w:val="00D40716"/>
    <w:rsid w:val="00D41E54"/>
    <w:rsid w:val="00D4740E"/>
    <w:rsid w:val="00D47AFB"/>
    <w:rsid w:val="00D50F63"/>
    <w:rsid w:val="00D63728"/>
    <w:rsid w:val="00D666F5"/>
    <w:rsid w:val="00D6752B"/>
    <w:rsid w:val="00D733E3"/>
    <w:rsid w:val="00D80BA6"/>
    <w:rsid w:val="00D81022"/>
    <w:rsid w:val="00D826A1"/>
    <w:rsid w:val="00D978BD"/>
    <w:rsid w:val="00DB3702"/>
    <w:rsid w:val="00DB4A36"/>
    <w:rsid w:val="00DC1CAF"/>
    <w:rsid w:val="00DC1DBD"/>
    <w:rsid w:val="00DC4996"/>
    <w:rsid w:val="00DC4A9B"/>
    <w:rsid w:val="00DC5B4C"/>
    <w:rsid w:val="00DC7D4E"/>
    <w:rsid w:val="00DD3A32"/>
    <w:rsid w:val="00DD5396"/>
    <w:rsid w:val="00DE1C84"/>
    <w:rsid w:val="00E03CDA"/>
    <w:rsid w:val="00E1232D"/>
    <w:rsid w:val="00E12A71"/>
    <w:rsid w:val="00E13B28"/>
    <w:rsid w:val="00E16AED"/>
    <w:rsid w:val="00E33E37"/>
    <w:rsid w:val="00E357B7"/>
    <w:rsid w:val="00E409B3"/>
    <w:rsid w:val="00E410EC"/>
    <w:rsid w:val="00E43060"/>
    <w:rsid w:val="00E53A73"/>
    <w:rsid w:val="00E54FB5"/>
    <w:rsid w:val="00E7038D"/>
    <w:rsid w:val="00E772D0"/>
    <w:rsid w:val="00E83A2F"/>
    <w:rsid w:val="00E948E7"/>
    <w:rsid w:val="00EA1CA2"/>
    <w:rsid w:val="00EB2883"/>
    <w:rsid w:val="00ED6A26"/>
    <w:rsid w:val="00EE5705"/>
    <w:rsid w:val="00F1727D"/>
    <w:rsid w:val="00F20E4E"/>
    <w:rsid w:val="00F25B45"/>
    <w:rsid w:val="00F36807"/>
    <w:rsid w:val="00F44C60"/>
    <w:rsid w:val="00F4685E"/>
    <w:rsid w:val="00F85F24"/>
    <w:rsid w:val="00F865E7"/>
    <w:rsid w:val="00F920B9"/>
    <w:rsid w:val="00F92844"/>
    <w:rsid w:val="00FA09A6"/>
    <w:rsid w:val="00FA0C9D"/>
    <w:rsid w:val="00FA5148"/>
    <w:rsid w:val="00FB2CE0"/>
    <w:rsid w:val="00FC5E67"/>
    <w:rsid w:val="00FC607F"/>
    <w:rsid w:val="00FD0FC5"/>
    <w:rsid w:val="00FD395D"/>
    <w:rsid w:val="00FD7C95"/>
    <w:rsid w:val="00FE48F6"/>
    <w:rsid w:val="00FE4F28"/>
    <w:rsid w:val="00FF1D47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5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Hyperlink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matthew.webb@huawei.com</dc:creator>
  <cp:lastModifiedBy>Stefano Sorrentino</cp:lastModifiedBy>
  <cp:revision>4</cp:revision>
  <cp:lastPrinted>2002-04-23T14:10:00Z</cp:lastPrinted>
  <dcterms:created xsi:type="dcterms:W3CDTF">2016-04-13T03:09:00Z</dcterms:created>
  <dcterms:modified xsi:type="dcterms:W3CDTF">2016-04-15T00:12:00Z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(3)Db5DAU5Gu9NidvsLfp0+UCzYvFql5s0l2yR+4NwmaaFFxb5R6qm//9yOHCqJlI1fXxdiRQ+a_x000d_
b5oSIulE5HXOE4+7hDT2wYZvYmUkEuVsc/Hg8751+v0AnO5KrYNshz+7S1QOklVmBQoUC6Xc_x000d_
iKSWhETKF9okbDG/xHszgleFz28TEGdkPa5ZfzTCx/p7K+fa9IdROjbZgDCd00lVhusy0usy_x000d_
bvFb8SzONZl1kXKtQU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p3AJOhJSKgBdFME8Q9VZ+1yDWr694qafm79tmgC27OaTsmbe7pbgYx_x000d_
CxZzPoUMXANpnFzVbH+NGJqb4wL1WlhVzbqzPCaX3IbUvZCfjuv6y8/Cf8NUfliIvcO0Uq2l_x000d_
05NbG64biKebD8LrkHSTzSsf6C9Z3H7NG8E4uhjwn9qjmXDu3Pmbjqp6xb6MbdKjWFwIWEVP_x000d_
vEcXMFtOT4UQu0pYdQtl2n74JmYp/zZ6wnhe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rDnAr/RtzXuAeGP9yWvCeRZ4RlB1T0vgNvQv_x000d_
DGIw/bEd9UBimWheTUbtfXby6SwhNX2gQTUcSo8Ks8MjJWCIq2hMv8S7RqkBO2wmsGu0Jrys_x000d_
P3O2ArwckynYkCYZjHbyie9ZI4MTKjpolVJJ+uoM6os=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(3)t/uMkbkqbp7mtrXgich+Iskm6b4RWx3TGvT3EycVq2i3a45V+sBRGVYXL0PYU6F5VPwSBrsX_x000d_
SMpgG7HDAaoTEnwGrXoW6kT4dxBkCs/RSczTganZ/s6now6LQCSU3fMJGAv/AslghsLO4Yfg_x000d_
Yr5giERHN/YuvmY9uMcp/ikohRflsSXlS5zqdqWkmVCjItRYJoKSmzMT41HTgeIz8g8F191Y_x000d_
e45gFRdBodFrh2G5EP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Qb/gIczX9iVDj9650LtFaPLhTo3VNA6qiXCgKc7mVWbsAeyblofsc2_x000d_
+s9RTG3p5d1NdvnvbuGVqTonqZia3IVtm2stniy2uuFnTArkzhZrquuX0XbD3HMaq5y4G72m_x000d_
dMNIPkqRTiLfaIhpW0ssMGvqHF9meCbJz+awGS6HgD/Dix+phWmr/Jth/6ruyrAJLvsd/ZBS_x000d_
GWXCJyWtb2Q6vEMlWfvX8PVu7eDIWpnTlq6P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pg==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1458922541</vt:lpwstr>
  </property>
</Properties>
</file>